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"/>
          <w:kern w:val="0"/>
          <w:sz w:val="44"/>
          <w:szCs w:val="44"/>
          <w:shd w:val="clear" w:fill="FFFFFF"/>
          <w:lang w:val="en-US" w:eastAsia="zh-CN" w:bidi="ar"/>
        </w:rPr>
        <w:t>浙江安防职业技术学院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"/>
          <w:kern w:val="0"/>
          <w:sz w:val="44"/>
          <w:szCs w:val="44"/>
          <w:shd w:val="clear" w:fill="FFFFFF"/>
          <w:lang w:val="en-US" w:eastAsia="zh-CN" w:bidi="ar"/>
        </w:rPr>
        <w:t>校园交通管理办法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"/>
          <w:kern w:val="0"/>
          <w:sz w:val="44"/>
          <w:szCs w:val="44"/>
          <w:shd w:val="clear" w:fill="FFFFFF"/>
          <w:lang w:eastAsia="zh-CN" w:bidi="ar"/>
        </w:rPr>
        <w:t>（修订版）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第一章　总则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为加强校园交通安全管理，维护交通秩序，保障交通安全，营造安全、文明、和谐、有序的校园环境，根据《中华人民共和国道路交通安全法》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《浙江省实施〈中华人民共和国道路交通安全法〉办法》《浙江省电动自行车管理条例》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等法律法规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及平安校园建设相关要求，结合学校实际，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制定本办法。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本办法所称交通管理的空间范围，是指校园内道路、教学区、生活区等公共场所（含校门口有关区域）以及所有供机动车辆和非机动车辆通行、停放的地方。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进入校园的机动车辆、非机动车辆、驾驶人、乘车人、行人及与道路交通活动有关的组织和个人，应服从学校统一管理，遵守本办法。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学校保卫处是校园交通管理的职能部门。校内各二级学院、部门按照“谁主管，谁负责”“谁使用，谁负责”的原则，落实交通安全管理责任制。对违反校园交通安全管理的行为，任何人都有权劝阻、举报。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第二章　校园道路与交通设施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本办法所指的校园道路与交通设施是指校园内所有道路，标识标牌、减速带、凸面镜、升降闸机、车辆管理系统、测速仪等设施设备。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校园内的行人、各类车辆（含非机动车）都有责任保护学校交通设施设备完好，都必须严格遵守交通法规，按照交通标识，文明行车、文明通行、文明礼让。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未经批准，任何单位和个人不得擅自封闭、占用校园道路或从事其它影响正常交通的行为。因工程施工等特殊情况需要临时占用、挖掘道路时，施工组织部门应将《施工占道、施工车辆出入报备单》提交到保卫处备案。施工单位应按照批准的范围和时限开展相关作业或活动，并采取必要的现场公示、安全警示等保护措施。夜间施工作业应配置足够的光源照明，施工完毕应及时清除道路上的障碍物，清理施工垃圾，恢复路面，保证道路正常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32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遇有突发事件、自然灾害、恶劣天气、大型活动等情况，根据学校统一安排，由保卫处负责实施包括行车路线、车辆停放等在内的临时交通安全管制。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32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学校各二级学院（部门）举办活动，应落实专人负责活动安全，确保交通畅通。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32" w:firstLineChars="0"/>
        <w:jc w:val="both"/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32" w:firstLineChars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第三章　机动车管理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进入校区的各类机动车必须是经公安交通管理部门检验合格、注册登记，并取得有效牌号的车辆，各类无号牌机动车辆和非法拼装车辆禁止入内。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学校教职员工私有车辆和长期为学校教学、生活等提供服务的校外人员车辆，通过OA填写《机动车通行申请》，经所在学院（部门）负责人审核批准后方可录入车辆管理系统。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原则上其他人员不办理机动车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通行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登记。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有服务合作的校外人员办理车辆通行的期限根据实际情况申请，原则上不超过1年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提出申请学院（部门）要对申请信息进行审核把关，并对入校车辆驾驶人员做好交通安全提醒。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校外临时车辆或者临时访客，应通过访客申请或者在门岗进行核实后入校。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施工车辆进出校园应提前将《施工占道、施工车辆出入报备单》提交保卫处报备。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707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摩托车禁止入校。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非特殊情况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出租车、网约车不得进入校园。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707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第十五条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消防车、救护车、警车、紧急抢修工程车等特殊公务车辆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进入校园执行任务时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确保校门畅通，并给予配合协助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 w:firstLine="707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第十六条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禁止学生驾驶机动车辆进入校园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禁止在校园内学习（练习）机动车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第十七条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机动车在校区道路应减速行驶，校门口、转弯道路口和事故易发地段限速5公里/小时，其他校园区域限速20公里/小时。遇到非机动车、行人较多时，应主动减速停车避让，确保来往行人及车辆的安全，不得损坏校内绿化和公共设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第十八条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建筑施工用车、危化品运输车辆应遵循指定的路线行驶，注意安全。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第十九条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0"/>
          <w:szCs w:val="30"/>
          <w:shd w:val="clear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机动车应在校园内有序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val="en-US" w:eastAsia="zh-CN"/>
        </w:rPr>
        <w:t>停放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val="en-US" w:eastAsia="zh-CN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必须在规定停车区域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val="en-US" w:eastAsia="zh-CN"/>
        </w:rPr>
        <w:t>车头朝外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停放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占道停放的车辆需沿行驶方向顺向停放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遇有交通管理人员现场指挥时，应当按照交通管理人员的指挥停放；学校大型活动或执行特殊任务时，机动车的行驶路线和停放应服从统一指挥。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bidi="ar"/>
        </w:rPr>
        <w:t>消防登高面、楼栋出入口、道路交叉路口、道路转弯处以及其他妨碍交通的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val="en-US" w:eastAsia="zh-CN" w:bidi="ar"/>
        </w:rPr>
        <w:t>区域严禁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bidi="ar"/>
        </w:rPr>
        <w:t>停车。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 w:bidi="ar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 w:bidi="ar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 w:bidi="ar"/>
        </w:rPr>
        <w:t>私人车辆不得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长期占用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校园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</w:rPr>
        <w:t>停车资源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第四章　　行人和非机动车管理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第二十条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安保人员有权核验通行人员身份，当事人应当主动配合。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第二十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人员进出校门，在通过人脸识别闸机时应做到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谁刷脸，谁通行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，一人一闸，不得尾随。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第二十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行人、非机动车应分别走人行道和非机动车道，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无划线道路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倡导靠右侧通行。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6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第二十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行人不得在校园道路上使用滑板、旱冰鞋等滑行器具，不得在校区道路上踢球、玩耍和其他有碍交通安全的行为。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第二十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sz w:val="32"/>
          <w:szCs w:val="32"/>
          <w:shd w:val="clear" w:fill="FFFFFF"/>
        </w:rPr>
        <w:t>条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电动自行车管理以“控制总量、规范存量、严控增量”的原则，逐年核销毕业生电动自行车，严格控制校园电动自行车增量。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第二十五条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校园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电动自行车应当经公安机关交通管理部门登记，取得电动自行车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正规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号牌，并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填写《电动自行车信息登记表》交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保卫处进行实名登记，车辆所有人信息变更应及时到保卫处备案。未在保卫处登记、备案的电动自行车不得进入校园。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第二十六条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电动自行车应遵守交通规则，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  <w:lang w:val="en-US" w:eastAsia="zh-CN"/>
        </w:rPr>
        <w:t>在校内缓慢行驶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，不得违规载人、不得加装雨棚等。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6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第二十七条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进入校区的非机动车应服从管理人员的管理，在学校指定地点或停车线内有序停放，不得堵塞消防通道或阻碍道路通行，严禁在办公楼、教学楼、宿舍楼和其他用房等的走道内停放非机动车。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707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第二十八条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 电动自行车充电须停放到指定地点，不得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bidi="ar"/>
        </w:rPr>
        <w:t>私自将电动自行车蓄电池带入室内充电或者私拉电线（插座）进行电动自行车充电。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4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  <w:lang w:val="en-US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第五章　违规处理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第二十九条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auto"/>
          <w:lang w:val="en-US" w:eastAsia="zh-CN" w:bidi="ar"/>
        </w:rPr>
        <w:t>机动车在校园内违规行驶或停放的，保卫处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/>
          <w:lang w:val="en-US" w:eastAsia="zh-CN" w:bidi="ar"/>
        </w:rPr>
        <w:t>有权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auto"/>
          <w:lang w:val="en-US" w:eastAsia="zh-CN" w:bidi="ar"/>
        </w:rPr>
        <w:t>对车辆所有人给予提醒教育；多次违规经提醒教育无效果的，保卫处将情况反馈给所在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/>
          <w:lang w:val="en-US" w:eastAsia="zh-CN" w:bidi="ar"/>
        </w:rPr>
        <w:t>学院（部门）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auto"/>
          <w:lang w:val="en-US" w:eastAsia="zh-CN" w:bidi="ar"/>
        </w:rPr>
        <w:t>，进行批评教育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、校内公开曝光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等处理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出现校门闯岗、拒不服从管理的行为将列入校园机动车管理黑名单，暂时不允许进入校园；情节特别严重的，由保卫处提请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/>
          <w:lang w:val="en-US" w:eastAsia="zh-CN"/>
        </w:rPr>
        <w:t>安全稳定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auto"/>
        </w:rPr>
        <w:t>工作领导小组进行相应处理。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第三十条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校外人员违反本办法相关规定，情节轻微的，经批评教育并劝诫离校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经劝说无效或情节较重的，交公安、交通管理部门按相关规定处理，同时将违规人员及车辆列入黑名单，禁止入校。造成经济损失的由相关责任人承担。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第三十一条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auto"/>
          <w:lang w:val="en-US" w:eastAsia="zh-CN" w:bidi="ar"/>
        </w:rPr>
        <w:t>机动车违反规定停放影响通行，且不服管理的，保卫处有权通报公安交通管理部门予以告诫或拖离。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第三十二条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auto"/>
          <w:lang w:val="en-US" w:eastAsia="zh-CN" w:bidi="ar"/>
        </w:rPr>
        <w:t>校内非机动车违反规定经提醒教育仍不服从管理或多次违规的，保卫处将情况反馈给所在学院（部门），进行批评教育；进出校门闯岗、不服从管理的，取消车辆入校权限。电动自行车违规充电的，发现一次即列入管理黑名单，取消入校权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第三十三条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损坏校内交通设施、妨碍道路通行的，需赔偿损失并恢复原状。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第三十四条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长期停放在学生公寓区、教学区等区域的废旧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非机动车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，由保卫处统一进行清理。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第六章　　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第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三十五</w:t>
      </w:r>
      <w:r>
        <w:rPr>
          <w:rFonts w:hint="default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条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auto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auto"/>
          <w:lang w:val="en-US" w:eastAsia="zh-CN" w:bidi="ar"/>
        </w:rPr>
        <w:t>本办法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auto"/>
          <w:lang w:bidi="ar"/>
        </w:rPr>
        <w:t>未尽事宜，依据有关法律、法规执行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auto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707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 xml:space="preserve">第三十六条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本办法自发文之日起施行，由学校保卫处负责解释。原《浙江安防职业技术学院校园道路交通管理办法》（[2018]201号）文件同时废止。</w:t>
      </w:r>
    </w:p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附件1：《施工占道、施工车辆出入报备单》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kern w:val="0"/>
          <w:sz w:val="32"/>
          <w:szCs w:val="32"/>
          <w:shd w:val="clear" w:fill="FFFFFF"/>
          <w:lang w:val="en-US" w:eastAsia="zh-CN" w:bidi="ar"/>
        </w:rPr>
        <w:t>附件2：《电动自行车信息登记表》</w:t>
      </w:r>
    </w:p>
    <w:p>
      <w:pPr>
        <w:rPr>
          <w:rFonts w:hint="default" w:eastAsiaTheme="minorEastAsia"/>
          <w:lang w:val="en-US" w:eastAsia="zh-CN"/>
        </w:rPr>
      </w:pPr>
    </w:p>
    <w:p/>
    <w:p/>
    <w:p/>
    <w:p/>
    <w:p/>
    <w:p/>
    <w:p/>
    <w:p/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施工占道、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施工车辆出入报备单</w:t>
      </w:r>
    </w:p>
    <w:p>
      <w:pPr>
        <w:jc w:val="center"/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保卫处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兹因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，在学校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进行施工，施工时间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，期间需要携带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等物资进（出）校门，特此报备。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701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车牌号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车辆类型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驾驶员</w:t>
            </w: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1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施工单位</w:t>
      </w:r>
      <w:r>
        <w:rPr>
          <w:rFonts w:hint="eastAsia" w:ascii="仿宋" w:hAnsi="仿宋" w:eastAsia="仿宋" w:cs="仿宋"/>
          <w:sz w:val="32"/>
          <w:szCs w:val="32"/>
        </w:rPr>
        <w:t>：（盖章）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施工组织部门</w:t>
      </w:r>
      <w:r>
        <w:rPr>
          <w:rFonts w:hint="eastAsia" w:ascii="仿宋" w:hAnsi="仿宋" w:eastAsia="仿宋" w:cs="仿宋"/>
          <w:sz w:val="32"/>
          <w:szCs w:val="32"/>
        </w:rPr>
        <w:t>：（盖章）：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备注：所有进出车辆及驾驶员必须符合国家车辆行驶、驾驶要求。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电动自行车信息登记表</w:t>
      </w:r>
    </w:p>
    <w:tbl>
      <w:tblPr>
        <w:tblStyle w:val="3"/>
        <w:tblpPr w:leftFromText="180" w:rightFromText="180" w:vertAnchor="text" w:horzAnchor="margin" w:tblpXSpec="center" w:tblpY="341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664"/>
        <w:gridCol w:w="1559"/>
        <w:gridCol w:w="1559"/>
        <w:gridCol w:w="155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车主姓名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学/工号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校内单位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（学院/班级、部门）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83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教职员工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学生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商铺及合作单位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办理类型</w:t>
            </w:r>
          </w:p>
        </w:tc>
        <w:tc>
          <w:tcPr>
            <w:tcW w:w="83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2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新办   □延期   □其它：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车辆牌号</w:t>
            </w:r>
          </w:p>
        </w:tc>
        <w:tc>
          <w:tcPr>
            <w:tcW w:w="83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车型类别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电动自行车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购车时间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电池类型</w:t>
            </w:r>
          </w:p>
        </w:tc>
        <w:tc>
          <w:tcPr>
            <w:tcW w:w="83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铅酸电池  □锂电池  □其它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1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要求及注意事项</w:t>
            </w:r>
          </w:p>
        </w:tc>
        <w:tc>
          <w:tcPr>
            <w:tcW w:w="83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自觉遵守学校交通安全管理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制度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听从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学校交通安全管理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2、不得私拉电线、违规充电。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使用或协助他人使用虚假材料等欺骗手段办理车辆通行权限的，将予以取消车主办理通行权限资格，取消车辆通行权限，通报车主所在单位给予相关纪律处分等处置。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二级学院（部门）审批意见</w:t>
            </w:r>
          </w:p>
        </w:tc>
        <w:tc>
          <w:tcPr>
            <w:tcW w:w="8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负责人：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有效期</w:t>
            </w:r>
          </w:p>
        </w:tc>
        <w:tc>
          <w:tcPr>
            <w:tcW w:w="83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年   月   日至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 年   月   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保卫处填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600" w:firstLineChars="5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              （盖章）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9CE1B"/>
    <w:multiLevelType w:val="singleLevel"/>
    <w:tmpl w:val="6D99CE1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WM4NzA0NjRiYmQ4YjllNTRmN2NlNzgxMDE5OTQifQ=="/>
  </w:docVars>
  <w:rsids>
    <w:rsidRoot w:val="00000000"/>
    <w:rsid w:val="0EE43285"/>
    <w:rsid w:val="12355A19"/>
    <w:rsid w:val="12A3717B"/>
    <w:rsid w:val="24895D42"/>
    <w:rsid w:val="78160FA1"/>
    <w:rsid w:val="7C5D7454"/>
    <w:rsid w:val="F56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3220</Words>
  <Characters>3230</Characters>
  <Lines>0</Lines>
  <Paragraphs>0</Paragraphs>
  <TotalTime>1</TotalTime>
  <ScaleCrop>false</ScaleCrop>
  <LinksUpToDate>false</LinksUpToDate>
  <CharactersWithSpaces>3680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2024-03-24T10:33:00Z</dcterms:created>
  <dc:creator>Administrator.SC-201910251744</dc:creator>
  <cp:lastModifiedBy>Miss 澎澎</cp:lastModifiedBy>
  <cp:lastPrinted>2024-06-11T05:41:00Z</cp:lastPrinted>
  <dcterms:modified xsi:type="dcterms:W3CDTF">2024-06-11T09:26:42Z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40FB71CA04A2443C888E1510782387D0_12</vt:lpwstr>
  </property>
</Properties>
</file>